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6B" w:rsidRPr="006E696B" w:rsidRDefault="00647147" w:rsidP="006E6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6E696B" w:rsidRPr="00647147" w:rsidRDefault="006E696B" w:rsidP="006E6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147">
        <w:rPr>
          <w:rFonts w:ascii="Times New Roman" w:hAnsi="Times New Roman" w:cs="Times New Roman"/>
          <w:b/>
          <w:sz w:val="28"/>
          <w:szCs w:val="28"/>
        </w:rPr>
        <w:t>по профилактике суицидального поведения детей и подростков</w:t>
      </w:r>
      <w:bookmarkStart w:id="0" w:name="_GoBack"/>
      <w:bookmarkEnd w:id="0"/>
    </w:p>
    <w:p w:rsidR="004912DA" w:rsidRDefault="004912DA" w:rsidP="00FD25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7374" w:rsidRPr="006E696B" w:rsidRDefault="00A27374" w:rsidP="006E6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96B">
        <w:rPr>
          <w:rFonts w:ascii="Times New Roman" w:hAnsi="Times New Roman" w:cs="Times New Roman"/>
          <w:sz w:val="28"/>
          <w:szCs w:val="28"/>
        </w:rPr>
        <w:t xml:space="preserve">Уважаемые Родители! Задумайтесь, часто ли вы улыбаетесь своему ребенку, говорите с ним о его делах, искренне интересуетесь делами в школе, взаимоотношениями с друзьями, одноклассниками… </w:t>
      </w:r>
    </w:p>
    <w:p w:rsidR="00C35C3F" w:rsidRPr="00891E43" w:rsidRDefault="00C35C3F" w:rsidP="00B909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i/>
          <w:sz w:val="26"/>
          <w:szCs w:val="26"/>
          <w:u w:val="single"/>
        </w:rPr>
        <w:t>Признаки, которые должны насторожить родителей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 xml:space="preserve">Поведенческие признаки суицидального поведения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1. </w:t>
      </w:r>
      <w:r w:rsidRPr="00891E43">
        <w:rPr>
          <w:rFonts w:ascii="Times New Roman" w:hAnsi="Times New Roman" w:cs="Times New Roman"/>
          <w:b/>
          <w:sz w:val="26"/>
          <w:szCs w:val="26"/>
        </w:rPr>
        <w:t>Уход в себя.</w:t>
      </w:r>
      <w:r w:rsidRPr="00891E43">
        <w:rPr>
          <w:rFonts w:ascii="Times New Roman" w:hAnsi="Times New Roman" w:cs="Times New Roman"/>
          <w:sz w:val="26"/>
          <w:szCs w:val="26"/>
        </w:rPr>
        <w:t xml:space="preserve"> Стремление побыть наедине с собой естественно и нормально для каждого человека. Но будьте начеку, когда замкнутость, обособление становятся глубокими и длительными, когда человек уходит в себя, сторонится вчерашних друзей и товарищей. Суицидальные подростки часто замыкаются, подолгу не выходят из своих комнат. Они включают музыку и выключаются из жизни.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2. </w:t>
      </w:r>
      <w:r w:rsidRPr="00891E43">
        <w:rPr>
          <w:rFonts w:ascii="Times New Roman" w:hAnsi="Times New Roman" w:cs="Times New Roman"/>
          <w:b/>
          <w:sz w:val="26"/>
          <w:szCs w:val="26"/>
        </w:rPr>
        <w:t>Капризность, привередливость.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Каждый из нас время от времени капризничает, хандрит. Это состояние может быть вызвано погодой, самочувствием, усталостью, служебными или семейными неурядицами и т.п. Но когда настроение человека чуть ли не ежедневно колеблется между возбуждением и упадком, налицо причины для тревоги. Существуют веские свидетельства, что подобные эмоциональные колебания являются предвестниками смерти.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3. </w:t>
      </w:r>
      <w:r w:rsidRPr="00891E43">
        <w:rPr>
          <w:rFonts w:ascii="Times New Roman" w:hAnsi="Times New Roman" w:cs="Times New Roman"/>
          <w:b/>
          <w:sz w:val="26"/>
          <w:szCs w:val="26"/>
        </w:rPr>
        <w:t>Депрессия.</w:t>
      </w:r>
      <w:r w:rsidRPr="00891E43">
        <w:rPr>
          <w:rFonts w:ascii="Times New Roman" w:hAnsi="Times New Roman" w:cs="Times New Roman"/>
          <w:sz w:val="26"/>
          <w:szCs w:val="26"/>
        </w:rPr>
        <w:t xml:space="preserve"> Это глубокий эмоциональный упадок, который у каждого человека проявляется по-своему. Некоторые люди становятся замкнутыми, уходят в себя, но при этом маскируют свои чувства настолько хорошо, что окружающие долго не замечают перемен в их поведении. Единственный путь в таких случаях — прямой и открытый разговор с человеком.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4. </w:t>
      </w:r>
      <w:r w:rsidRPr="00891E43">
        <w:rPr>
          <w:rFonts w:ascii="Times New Roman" w:hAnsi="Times New Roman" w:cs="Times New Roman"/>
          <w:b/>
          <w:sz w:val="26"/>
          <w:szCs w:val="26"/>
        </w:rPr>
        <w:t>Агрессивность.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Многим актам самоубийства предшествуют вспышки раздражения, гнева, ярости, жестокости и окружающим. Нередко подобные явления оказываются призывом суицидента обратить на него внимание, помочь ему. Однако подобный призыв обычно дает противоположный результат — неприязнь окружающих, их отчуждение от суицидента. Вместо понимания человек добивается осуждения со стороны товарищей.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5. </w:t>
      </w:r>
      <w:r w:rsidRPr="00891E43">
        <w:rPr>
          <w:rFonts w:ascii="Times New Roman" w:hAnsi="Times New Roman" w:cs="Times New Roman"/>
          <w:b/>
          <w:sz w:val="26"/>
          <w:szCs w:val="26"/>
        </w:rPr>
        <w:t>Саморазрушающее и рискованное поведение.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Некоторые суицидальные подростки постоянно стремятся причинить себе вред, ведут себя “на грани риска”, где бы они ни находились – на оживленных перекрестках, на извивающейся горной дороге, на узком мосту или на железнодорожных путях.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6. </w:t>
      </w:r>
      <w:r w:rsidRPr="00891E43">
        <w:rPr>
          <w:rFonts w:ascii="Times New Roman" w:hAnsi="Times New Roman" w:cs="Times New Roman"/>
          <w:b/>
          <w:sz w:val="26"/>
          <w:szCs w:val="26"/>
        </w:rPr>
        <w:t>Потеря самоуважения.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Молодые люди с заниженной самооценкой или же относящиеся к себе и вовсе без всякого уважения считают себя никчемными, ненужными и нелюбимыми. Им кажется, что они аутсайдеры и неудачники, что у них ничего не получается и что никто их не любит. В этом случае у них может возникнуть мысль, что будет лучше, если они умрут.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7. </w:t>
      </w:r>
      <w:r w:rsidRPr="00891E43">
        <w:rPr>
          <w:rFonts w:ascii="Times New Roman" w:hAnsi="Times New Roman" w:cs="Times New Roman"/>
          <w:b/>
          <w:sz w:val="26"/>
          <w:szCs w:val="26"/>
        </w:rPr>
        <w:t>Изменение аппетита.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Отсутствие его или, наоборот, ненормально повышенный аппетит тесно связаны с саморазрушающими мыслями и должны всегда рассматриваться как критерий потенциальной опасности. Подростки с хорошим аппетитом становятся разборчивы, те же, у кого аппетит всегда был плохой или неважный, едят “в три горла”. Соответственно, худые подростки толстеют, а упитанные, наоборот, худеют.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8. </w:t>
      </w:r>
      <w:r w:rsidRPr="00891E43">
        <w:rPr>
          <w:rFonts w:ascii="Times New Roman" w:hAnsi="Times New Roman" w:cs="Times New Roman"/>
          <w:b/>
          <w:sz w:val="26"/>
          <w:szCs w:val="26"/>
        </w:rPr>
        <w:t>Изменение режима сна.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В большинстве своем суицидальные подростки спят целыми днями; некоторые же, напротив, теряют сон и превращаются в “сов”: </w:t>
      </w:r>
      <w:r w:rsidRPr="00891E43">
        <w:rPr>
          <w:rFonts w:ascii="Times New Roman" w:hAnsi="Times New Roman" w:cs="Times New Roman"/>
          <w:sz w:val="26"/>
          <w:szCs w:val="26"/>
        </w:rPr>
        <w:lastRenderedPageBreak/>
        <w:t xml:space="preserve">допоздна они ходят взад-вперед по своей комнате, кто-то ложится только под утро, бодрствуя без всякой видимой причины.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9. </w:t>
      </w:r>
      <w:r w:rsidRPr="00891E43">
        <w:rPr>
          <w:rFonts w:ascii="Times New Roman" w:hAnsi="Times New Roman" w:cs="Times New Roman"/>
          <w:b/>
          <w:sz w:val="26"/>
          <w:szCs w:val="26"/>
        </w:rPr>
        <w:t>Изменение успеваемости.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Многие учащиеся, которые раньше учились на “хорошо” и “отлично”, начинают прогуливать, их успеваемость резко падает. Тех же, кто и раньше ходил в отстающих, теперь нередко исключают из школы.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10. </w:t>
      </w:r>
      <w:r w:rsidRPr="00891E43">
        <w:rPr>
          <w:rFonts w:ascii="Times New Roman" w:hAnsi="Times New Roman" w:cs="Times New Roman"/>
          <w:b/>
          <w:sz w:val="26"/>
          <w:szCs w:val="26"/>
        </w:rPr>
        <w:t>Внешний вид.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Известны случаи, когда суицидальные подростки перестают следить за своим внешним видом. Подростки, оказавшиеся в кризисной ситуации, неопрятны похоже, им совершенно безразлично, какое впечатление они производят.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11. </w:t>
      </w:r>
      <w:r w:rsidRPr="00891E43">
        <w:rPr>
          <w:rFonts w:ascii="Times New Roman" w:hAnsi="Times New Roman" w:cs="Times New Roman"/>
          <w:b/>
          <w:sz w:val="26"/>
          <w:szCs w:val="26"/>
        </w:rPr>
        <w:t>Раздача подарков окружающим.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Некоторые люди, планирующие суицид, предварительно раздают близким, друзьям свои вещи. Как показывает опыт, эта зловещая акция — прямой предвестник грядущего несчастья. В каждом таком случае рекомендуется серьезная и откровенная беседа для выяснения намерений потенциального суицидента.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12. </w:t>
      </w:r>
      <w:r w:rsidRPr="00891E43">
        <w:rPr>
          <w:rFonts w:ascii="Times New Roman" w:hAnsi="Times New Roman" w:cs="Times New Roman"/>
          <w:b/>
          <w:sz w:val="26"/>
          <w:szCs w:val="26"/>
        </w:rPr>
        <w:t>Приведение дел в порядок.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Одни суицидальные подростки будут раздавать свои любимые вещи, другие сочтут необходимым перед смертью “привести свои дела в порядок”. </w:t>
      </w:r>
    </w:p>
    <w:p w:rsidR="00A27374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13. </w:t>
      </w:r>
      <w:r w:rsidRPr="00891E43">
        <w:rPr>
          <w:rFonts w:ascii="Times New Roman" w:hAnsi="Times New Roman" w:cs="Times New Roman"/>
          <w:b/>
          <w:sz w:val="26"/>
          <w:szCs w:val="26"/>
        </w:rPr>
        <w:t>Психологическая травма.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Каждый человек имеет свой индивидуальный эмоциональный порог. К его слому может привести крупное эмоциональное потрясение или цепь мелких травмирующих переживаний, которые постепенно накапливаются. Расставание с родными, домом, привычным укладом жизни, столкновение со значительными физическими и моральными нагрузками, незнакомая обстановка и атмосфера могут показаться человеку трагедией его жизни. Если к этому добавляется развод родителей, смерть или несчастье с кем</w:t>
      </w:r>
      <w:r w:rsidR="00A27374" w:rsidRPr="00891E43">
        <w:rPr>
          <w:rFonts w:ascii="Times New Roman" w:hAnsi="Times New Roman" w:cs="Times New Roman"/>
          <w:sz w:val="26"/>
          <w:szCs w:val="26"/>
        </w:rPr>
        <w:t>-</w:t>
      </w:r>
      <w:r w:rsidRPr="00891E43">
        <w:rPr>
          <w:rFonts w:ascii="Times New Roman" w:hAnsi="Times New Roman" w:cs="Times New Roman"/>
          <w:sz w:val="26"/>
          <w:szCs w:val="26"/>
        </w:rPr>
        <w:t>либо из близких, личные невзгоды, у него могут возникнуть мысли и настроения, чреватые суицидом.</w:t>
      </w:r>
    </w:p>
    <w:p w:rsidR="00A27374" w:rsidRPr="00891E43" w:rsidRDefault="00A27374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27374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 xml:space="preserve"> Вербальные признаки суицид</w:t>
      </w:r>
      <w:r w:rsidR="00A27374" w:rsidRPr="00891E43">
        <w:rPr>
          <w:rFonts w:ascii="Times New Roman" w:hAnsi="Times New Roman" w:cs="Times New Roman"/>
          <w:sz w:val="26"/>
          <w:szCs w:val="26"/>
          <w:u w:val="single"/>
        </w:rPr>
        <w:t xml:space="preserve">ального поведения </w:t>
      </w:r>
    </w:p>
    <w:p w:rsidR="00A27374" w:rsidRPr="00891E43" w:rsidRDefault="00A27374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Словесные заявления обучающегося, типа: </w:t>
      </w:r>
    </w:p>
    <w:p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«ненавижу жизнь»; </w:t>
      </w:r>
    </w:p>
    <w:p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«они пожалеют о том, что они мне сделали»; </w:t>
      </w:r>
    </w:p>
    <w:p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«не могу этого вынести»; </w:t>
      </w:r>
    </w:p>
    <w:p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«я покончу с собой»; </w:t>
      </w:r>
    </w:p>
    <w:p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«никому я не нужен»; </w:t>
      </w:r>
    </w:p>
    <w:p w:rsidR="00E42FD0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«это выше моих сил»</w:t>
      </w:r>
      <w:r w:rsidR="00E42FD0" w:rsidRPr="00891E43">
        <w:rPr>
          <w:rFonts w:ascii="Times New Roman" w:hAnsi="Times New Roman" w:cs="Times New Roman"/>
          <w:sz w:val="26"/>
          <w:szCs w:val="26"/>
        </w:rPr>
        <w:t>,</w:t>
      </w:r>
    </w:p>
    <w:p w:rsidR="00E42FD0" w:rsidRPr="00891E43" w:rsidRDefault="00E42FD0" w:rsidP="00E42FD0">
      <w:pPr>
        <w:pStyle w:val="a7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«я больше никому не доставлю неприятности».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Любое высказанное стремление уйти из жизни должно восприниматься серьезно. Эти заявления можно интерпретировать как прямое предупреждение о готовящемся самоубийстве. В таких случаях нельзя допускать черствости, агрессивности к суициденту, которые только подтолкнут его к исполнению угрозы. Напротив, необходимо проявить выдержку, спокойствие, предложить ему помощь, консультацию у специалистов. 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 xml:space="preserve">Признаки высокой вероятности реализации попытки самоубийства 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• открытые высказывания знакомым, родственникам, любимым о желании покончить жизнь самоубийством; 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lastRenderedPageBreak/>
        <w:t xml:space="preserve">• косвенные «намеки» на возможность суицидальных действий (например, появление в кругу друзей, родных, одноклассников с петлей на шее, «игра» с оружием, имитирующая самоубийство...); 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• активная подготовка: поиск средств (собирание таблеток, хранение отравляющих веществ, жидкостей и т.п.), фиксация на примерах самоубийств (частые разговоры о самоубийствах вообще), символическое прощание с ближайшим окружением (раздача личных вещей); 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• изменившийся стереотип поведения: несвойственная замкнутость и снижение двигательной активности у подвижных, общительных, возбужденное поведение и повышенная общительность у малоподвижных и молчаливых, сужение круга контактов, стремление к уединению</w:t>
      </w:r>
      <w:r w:rsidRPr="00891E43">
        <w:rPr>
          <w:rStyle w:val="a5"/>
          <w:rFonts w:ascii="Times New Roman" w:hAnsi="Times New Roman" w:cs="Times New Roman"/>
          <w:sz w:val="26"/>
          <w:szCs w:val="26"/>
        </w:rPr>
        <w:footnoteReference w:id="2"/>
      </w:r>
      <w:r w:rsidRPr="00891E43">
        <w:rPr>
          <w:rFonts w:ascii="Times New Roman" w:hAnsi="Times New Roman" w:cs="Times New Roman"/>
          <w:sz w:val="26"/>
          <w:szCs w:val="26"/>
        </w:rPr>
        <w:t>.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C35C3F" w:rsidRPr="00891E43" w:rsidRDefault="00C35C3F" w:rsidP="00B909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i/>
          <w:sz w:val="26"/>
          <w:szCs w:val="26"/>
          <w:u w:val="single"/>
        </w:rPr>
        <w:t>Что делать, если родители заметили суицидальные признаки у ребенка</w:t>
      </w:r>
    </w:p>
    <w:p w:rsidR="0073388F" w:rsidRPr="00891E43" w:rsidRDefault="00C35C3F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</w:t>
      </w:r>
    </w:p>
    <w:p w:rsidR="00045EB9" w:rsidRPr="00891E43" w:rsidRDefault="00045EB9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>Как правильно начать разговор с подростком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>Не впадайте в панику</w:t>
      </w:r>
      <w:r w:rsidRPr="00891E43">
        <w:rPr>
          <w:rFonts w:ascii="Times New Roman" w:hAnsi="Times New Roman" w:cs="Times New Roman"/>
          <w:sz w:val="26"/>
          <w:szCs w:val="26"/>
        </w:rPr>
        <w:t>. Ничего страшного пока не произошло.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2. Прежде всего, постарайтесь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>успокоиться</w:t>
      </w:r>
      <w:r w:rsidRPr="00891E43">
        <w:rPr>
          <w:rFonts w:ascii="Times New Roman" w:hAnsi="Times New Roman" w:cs="Times New Roman"/>
          <w:sz w:val="26"/>
          <w:szCs w:val="26"/>
        </w:rPr>
        <w:t>. Помните, что Ваше эмоциональное состояние очень быстро передается ребенку, поэтому так важно сохранять доброжелательный, спокойный настрой.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3. Перед началом разговора проговорите про себя, как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Вы любите </w:t>
      </w:r>
      <w:r w:rsidRPr="00891E43">
        <w:rPr>
          <w:rFonts w:ascii="Times New Roman" w:hAnsi="Times New Roman" w:cs="Times New Roman"/>
          <w:sz w:val="26"/>
          <w:szCs w:val="26"/>
        </w:rPr>
        <w:t>своего ребенка, настройте себя на то, что любые трудности в жизни можно преодолеть, что ценнее Вашего ребенка никого и ничего нет. То же самое можно и нужно сказать своему ребенку.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4.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>Выслушивайте и постарайтесь услышать</w:t>
      </w:r>
      <w:r w:rsidRPr="00891E43">
        <w:rPr>
          <w:rFonts w:ascii="Times New Roman" w:hAnsi="Times New Roman" w:cs="Times New Roman"/>
          <w:sz w:val="26"/>
          <w:szCs w:val="26"/>
        </w:rPr>
        <w:t>. Задавайте вопросы, давайте возможность высказаться, будьте честны в своих ответах. Подростка необходимо уверить, что он может говорить о своих переживаниях без стеснения, даже о таких отрицательных эмоциях, как ненависть, горечь, злоба или желание отомстить. Когда подсознательно беспокоящие мысли осознаются, проговариваются, бедыкажутся не такими фатальными и более разрешимыми. Внимательно отнеситесь ко всему, сказанному ребенком, обращайте внимание даже на самые незначительные, на первый взгляд, обиды и жалобы.Подросток может явно не показывать свои чувства, но вместе с тем испытывать сильнейшие переживания.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5.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Обсуждайте </w:t>
      </w:r>
      <w:r w:rsidRPr="00891E43">
        <w:rPr>
          <w:rFonts w:ascii="Times New Roman" w:hAnsi="Times New Roman" w:cs="Times New Roman"/>
          <w:sz w:val="26"/>
          <w:szCs w:val="26"/>
        </w:rPr>
        <w:t>– открытое обсуждение планов и проблем снимает тревожность. Большинство подростков чувствуют неловкость, говоря о своих проблемах (особенно о мыслях, связанных с нежеланиемжить), но если ребенок говорит о самоубийстве, то беседа об этом не может усугубить его состояние, напротив, игнорирование этой темы увеличивает тревожность, недоверие. Ни в коем случае не прояв</w:t>
      </w:r>
      <w:r w:rsidR="009D5628" w:rsidRPr="00891E43">
        <w:rPr>
          <w:rFonts w:ascii="Times New Roman" w:hAnsi="Times New Roman" w:cs="Times New Roman"/>
          <w:sz w:val="26"/>
          <w:szCs w:val="26"/>
        </w:rPr>
        <w:t>ляй</w:t>
      </w:r>
      <w:r w:rsidRPr="00891E43">
        <w:rPr>
          <w:rFonts w:ascii="Times New Roman" w:hAnsi="Times New Roman" w:cs="Times New Roman"/>
          <w:sz w:val="26"/>
          <w:szCs w:val="26"/>
        </w:rPr>
        <w:t xml:space="preserve">те агрессию, постарайтесь не выражать потрясения от </w:t>
      </w:r>
      <w:r w:rsidRPr="00891E43">
        <w:rPr>
          <w:rFonts w:ascii="Times New Roman" w:hAnsi="Times New Roman" w:cs="Times New Roman"/>
          <w:sz w:val="26"/>
          <w:szCs w:val="26"/>
        </w:rPr>
        <w:lastRenderedPageBreak/>
        <w:t>того, что услышали. Будьте внимательны даже к шутливым разговорам на тему нежелания жить. Любую угрозу следует воспринимать всерьез.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6.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Подчеркивайте </w:t>
      </w:r>
      <w:r w:rsidRPr="00891E43">
        <w:rPr>
          <w:rFonts w:ascii="Times New Roman" w:hAnsi="Times New Roman" w:cs="Times New Roman"/>
          <w:sz w:val="26"/>
          <w:szCs w:val="26"/>
        </w:rPr>
        <w:t>временный характер проблем, вселяйте надежду. Расскажите о своих (возможно схожих) переживаниях и о том, как и при каких обстоятельствах Вы смогли справиться с ними. Аккуратно упоминайте о вещах важных для ребенка, вспоминайте ситуации, когда ребенок был успешным, когда он справился с трудной ситуацией. Саморазрушение происходит, если подростки теряют надежду, оптимизм, а их близкие не помогают обрести им уверенность в себе. Укрепляйте силы ребенка, внушайте, что с любой кризисной ситуацией можно справиться, но не обесценивайте переживаний ребенка.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7.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Ищите </w:t>
      </w:r>
      <w:r w:rsidRPr="00891E43">
        <w:rPr>
          <w:rFonts w:ascii="Times New Roman" w:hAnsi="Times New Roman" w:cs="Times New Roman"/>
          <w:sz w:val="26"/>
          <w:szCs w:val="26"/>
        </w:rPr>
        <w:t>конструктивные выходы из ситуации. Стройте совместные планы на будущее. Попросите ребенка совместно с Вами поразмыслить над альтернативными решениями, которые, возможно, кажутся на первый взгляд невыполнимыми, абсурдными, которые еще не приходили подростку в голову. Необходимо, чтобы ребенок точно понял, в чем его проблема и как можно точнее определил, что ее усугубляет. Если проблема кажется пока неразрешимой, подумайте, как можно ослабить переживания, негативные чувства по отношению к ней. Проясните, что остается, тем не менее значимым, ценным для ребенка. Кто те люди, которые для него небезразличны? Какие цели, значимые для ребенка, достижимы? И теперь, когда ситуацияпроанализирована, не возникло ли каких-либо новых решений? Не появилась ли надежда?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8. В конце разговора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заверьте </w:t>
      </w:r>
      <w:r w:rsidRPr="00891E43">
        <w:rPr>
          <w:rFonts w:ascii="Times New Roman" w:hAnsi="Times New Roman" w:cs="Times New Roman"/>
          <w:sz w:val="26"/>
          <w:szCs w:val="26"/>
        </w:rPr>
        <w:t>ребенка в своей поддержке в любой трудной для него ситуации. Договоритесь о том, что впредь, оказавшись в критической ситуации, он не будет предпринимать каких-либо действий, прежде чем не поговорит с Вами, чтобы Вы еще раз смогли обсудить дальнейшие пути решения.</w:t>
      </w:r>
    </w:p>
    <w:p w:rsidR="00045EB9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9. После откровенного серьезного разговора ребенок может почувствовать облегчение, но через какое-то время может опять вернуться к негативным мыслям. Поэтому важно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не оставлять </w:t>
      </w:r>
      <w:r w:rsidRPr="00891E43">
        <w:rPr>
          <w:rFonts w:ascii="Times New Roman" w:hAnsi="Times New Roman" w:cs="Times New Roman"/>
          <w:sz w:val="26"/>
          <w:szCs w:val="26"/>
        </w:rPr>
        <w:t>подростка в одиночестве даже после успешного разговора. Проявляйте настойчивость – человеку в состоянии душевного кризиса нужны строгие утвердительные указания. Убедите ребенка в том, что он сделал верный шаг,приняв Вашу помощь. Далее следует рассмотреть и другие возможные источники помощи: родственников, друзей, близких, к которым можнообратиться. Если Вы или Ваш ребенок не хотите идти на прием к специалисту (психологу, психотерапевту, врачу), то Вы можете обратиться заанонимной помощью по телефону доверия</w:t>
      </w:r>
      <w:r w:rsidR="009D5628" w:rsidRPr="00891E43">
        <w:rPr>
          <w:rStyle w:val="a5"/>
          <w:rFonts w:ascii="Times New Roman" w:hAnsi="Times New Roman" w:cs="Times New Roman"/>
          <w:sz w:val="26"/>
          <w:szCs w:val="26"/>
        </w:rPr>
        <w:footnoteReference w:id="3"/>
      </w:r>
      <w:r w:rsidRPr="00891E43">
        <w:rPr>
          <w:rFonts w:ascii="Times New Roman" w:hAnsi="Times New Roman" w:cs="Times New Roman"/>
          <w:sz w:val="26"/>
          <w:szCs w:val="26"/>
        </w:rPr>
        <w:t>.</w:t>
      </w:r>
    </w:p>
    <w:p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223" w:rsidRDefault="001D463C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63C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pict>
          <v:oval id="Овал 2" o:spid="_x0000_s1026" style="position:absolute;left:0;text-align:left;margin-left:51.45pt;margin-top:.55pt;width:361.5pt;height:114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" fillcolor="#5b9bd5 [3204]" strokecolor="#1f4d78 [1604]" strokeweight="1pt">
            <v:stroke joinstyle="miter"/>
            <v:textbox>
              <w:txbxContent>
                <w:p w:rsidR="00B63223" w:rsidRPr="00B63223" w:rsidRDefault="00B63223" w:rsidP="00B632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6322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Всероссийский телефон доверия</w:t>
                  </w:r>
                  <w:r w:rsidR="00EE0B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для детей, подростков и родителей</w:t>
                  </w:r>
                  <w:r w:rsidRPr="00B6322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B63223" w:rsidRPr="00B63223" w:rsidRDefault="00B63223" w:rsidP="00B6322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6322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8-800-2000-122</w:t>
                  </w:r>
                </w:p>
              </w:txbxContent>
            </v:textbox>
          </v:oval>
        </w:pict>
      </w:r>
    </w:p>
    <w:p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223" w:rsidRDefault="00B63223" w:rsidP="00B632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223" w:rsidRP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223" w:rsidRDefault="00B63223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63223" w:rsidRDefault="00B63223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45EB9" w:rsidRPr="00891E43" w:rsidRDefault="007E7F11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lastRenderedPageBreak/>
        <w:t>Как реагировать на негативные высказывания несовершеннолетних</w:t>
      </w:r>
      <w:r w:rsidR="00F11397" w:rsidRPr="00891E43">
        <w:rPr>
          <w:rStyle w:val="a5"/>
          <w:rFonts w:ascii="Times New Roman" w:hAnsi="Times New Roman" w:cs="Times New Roman"/>
          <w:sz w:val="26"/>
          <w:szCs w:val="26"/>
          <w:u w:val="single"/>
        </w:rPr>
        <w:footnoteReference w:id="4"/>
      </w:r>
    </w:p>
    <w:p w:rsidR="00F11397" w:rsidRPr="00891E43" w:rsidRDefault="00F11397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2830"/>
        <w:gridCol w:w="3400"/>
        <w:gridCol w:w="3115"/>
      </w:tblGrid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Если Вы слышите </w:t>
            </w:r>
          </w:p>
        </w:tc>
        <w:tc>
          <w:tcPr>
            <w:tcW w:w="3400" w:type="dxa"/>
          </w:tcPr>
          <w:p w:rsidR="007E7F11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 скажите</w:t>
            </w:r>
          </w:p>
          <w:p w:rsidR="006C640B" w:rsidRPr="00891E43" w:rsidRDefault="006C640B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Запрещено говорить</w:t>
            </w:r>
          </w:p>
        </w:tc>
      </w:tr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«Ненавижу всех…» </w:t>
            </w: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«Чувствую, что что-то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происходит. Давай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поговорим об этом»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«Когда я был в твоем возрасте…да ты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просто несешь чушь!»</w:t>
            </w:r>
          </w:p>
        </w:tc>
      </w:tr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«Все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безнадежно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и бессмысленно»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«Чувствую, что ты подавлен.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Иногда мы все так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чувствуем себя. Давай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обсудим, какие у нас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проблемы, как их можно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разрешить»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«Подумай о тех, кому хуже, чем тебе»</w:t>
            </w:r>
          </w:p>
        </w:tc>
      </w:tr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«Всем было бы лучше безменя!»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«Ты много значишь для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меня, для нас. Меня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беспокоит твое настроение.</w:t>
            </w:r>
          </w:p>
          <w:p w:rsidR="007E7F11" w:rsidRPr="00891E43" w:rsidRDefault="007E7F11" w:rsidP="00F11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Поговорим об этом»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«Не говори глупостей. Поговорим о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другом...»</w:t>
            </w:r>
          </w:p>
        </w:tc>
      </w:tr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«Вы не понимаете меня!» </w:t>
            </w: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«Расскажи мне, что ты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чувствуешь. Я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действительно хочу тебя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понять»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«Где уж мне тебя понять!»</w:t>
            </w:r>
          </w:p>
        </w:tc>
      </w:tr>
      <w:tr w:rsidR="007E7F11" w:rsidRPr="00891E43" w:rsidTr="00B9094E">
        <w:trPr>
          <w:trHeight w:val="847"/>
        </w:trPr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«Я совершил ужасный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поступок» 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«Я чувствую, что ты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ощущаешь вину. Давай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поговорим об этом»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«И что ты теперь хочешь?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Выкладывай немедленно!»</w:t>
            </w:r>
          </w:p>
        </w:tc>
      </w:tr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«У меня никогда ничего неполучается»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«Ты сейчас ощущаешь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недостаток сил. Давай</w:t>
            </w:r>
          </w:p>
          <w:p w:rsidR="007E7F11" w:rsidRPr="00891E43" w:rsidRDefault="007E7F11" w:rsidP="00F11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обсудим, как это изменить»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«Не получается – значит, не старался!»</w:t>
            </w:r>
          </w:p>
        </w:tc>
      </w:tr>
    </w:tbl>
    <w:p w:rsidR="007E7F11" w:rsidRPr="00891E43" w:rsidRDefault="007E7F11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Эти слова ласкают душу ребенка…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Ты самый любимый!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Ты очень много можешь!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Спасибо!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Что бы мы без тебя делали!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Иди ко мне!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Садись с нами!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Расскажи мне, что с тобой?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Я помогу тебе…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Я радуюсь твоим успехам!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Чтобы ни случилось, твой дом – твоя крепость!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Как хорошо, что ты у нас есть!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Чего нельзя делать?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читайте нотации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игнорируйте человека, его желание получить внимание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говорите «Разве это проблема?», «Ты живешь лучше других» и т.д.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спорьте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предлагайте неоправданных утешений</w:t>
      </w:r>
    </w:p>
    <w:p w:rsidR="00045EB9" w:rsidRDefault="00045EB9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смейтесь над подростком</w:t>
      </w:r>
    </w:p>
    <w:p w:rsidR="00D92B1F" w:rsidRDefault="00D92B1F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3093" w:rsidRDefault="00823093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228" w:rsidRPr="00891E43" w:rsidRDefault="00892228" w:rsidP="00892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260850" cy="2600325"/>
            <wp:effectExtent l="0" t="0" r="6350" b="9525"/>
            <wp:docPr id="1" name="Рисунок 1" descr="Рука помощи | 15-Й РЕГИ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а помощи | 15-Й РЕГИ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755" cy="261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228" w:rsidRPr="00891E43" w:rsidSect="0089222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C19" w:rsidRDefault="00D60C19" w:rsidP="009D5628">
      <w:pPr>
        <w:spacing w:after="0" w:line="240" w:lineRule="auto"/>
      </w:pPr>
      <w:r>
        <w:separator/>
      </w:r>
    </w:p>
  </w:endnote>
  <w:endnote w:type="continuationSeparator" w:id="1">
    <w:p w:rsidR="00D60C19" w:rsidRDefault="00D60C19" w:rsidP="009D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C19" w:rsidRDefault="00D60C19" w:rsidP="009D5628">
      <w:pPr>
        <w:spacing w:after="0" w:line="240" w:lineRule="auto"/>
      </w:pPr>
      <w:r>
        <w:separator/>
      </w:r>
    </w:p>
  </w:footnote>
  <w:footnote w:type="continuationSeparator" w:id="1">
    <w:p w:rsidR="00D60C19" w:rsidRDefault="00D60C19" w:rsidP="009D5628">
      <w:pPr>
        <w:spacing w:after="0" w:line="240" w:lineRule="auto"/>
      </w:pPr>
      <w:r>
        <w:continuationSeparator/>
      </w:r>
    </w:p>
  </w:footnote>
  <w:footnote w:id="2">
    <w:p w:rsidR="00A27374" w:rsidRPr="004E1850" w:rsidRDefault="00A27374" w:rsidP="004E185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="00E42FD0" w:rsidRPr="004E1850">
        <w:rPr>
          <w:rFonts w:ascii="Times New Roman" w:hAnsi="Times New Roman" w:cs="Times New Roman"/>
        </w:rPr>
        <w:t>Методические рекомендации для педагогов-психологов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несовершеннолетними, склонными к суицидальному поведению / Министерство образования и науки РФ ФГБНУ «Центр защиты прав и интересов детей». – М. 2018. – 29 с.</w:t>
      </w:r>
    </w:p>
  </w:footnote>
  <w:footnote w:id="3">
    <w:p w:rsidR="009D5628" w:rsidRPr="004E1850" w:rsidRDefault="009D5628" w:rsidP="004E185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4E1850">
        <w:rPr>
          <w:rFonts w:ascii="Times New Roman" w:hAnsi="Times New Roman" w:cs="Times New Roman"/>
        </w:rPr>
        <w:t>Что нужно знать родителям о подростковых суицидах? / под ред. Вихристюк О.В. – М.: ГБОУ ВПО МГППУ, 2015. – 77 с.</w:t>
      </w:r>
    </w:p>
  </w:footnote>
  <w:footnote w:id="4">
    <w:p w:rsidR="00F11397" w:rsidRPr="004E1850" w:rsidRDefault="00F11397" w:rsidP="004E1850">
      <w:pPr>
        <w:pStyle w:val="a3"/>
        <w:jc w:val="both"/>
        <w:rPr>
          <w:rFonts w:ascii="Times New Roman" w:hAnsi="Times New Roman" w:cs="Times New Roman"/>
        </w:rPr>
      </w:pPr>
      <w:r w:rsidRPr="004E1850">
        <w:rPr>
          <w:rStyle w:val="a5"/>
          <w:rFonts w:ascii="Times New Roman" w:hAnsi="Times New Roman" w:cs="Times New Roman"/>
        </w:rPr>
        <w:footnoteRef/>
      </w:r>
      <w:r w:rsidRPr="004E1850">
        <w:rPr>
          <w:rFonts w:ascii="Times New Roman" w:hAnsi="Times New Roman" w:cs="Times New Roman"/>
        </w:rPr>
        <w:t>Родителям по профилактике суицида / Министерство здравоохранения Нижегородской области ГБУЗ НО «Нижегородский областной центр медицинской профилактики». – Нижний Новгород, 2018. – 7 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7C44"/>
    <w:multiLevelType w:val="hybridMultilevel"/>
    <w:tmpl w:val="CE5426B0"/>
    <w:lvl w:ilvl="0" w:tplc="9CC6EEBE">
      <w:start w:val="1"/>
      <w:numFmt w:val="bullet"/>
      <w:lvlText w:val="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3A50485C"/>
    <w:multiLevelType w:val="hybridMultilevel"/>
    <w:tmpl w:val="DA207D80"/>
    <w:lvl w:ilvl="0" w:tplc="03B0F01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37BE3"/>
    <w:multiLevelType w:val="hybridMultilevel"/>
    <w:tmpl w:val="F912B9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B245FCA"/>
    <w:multiLevelType w:val="hybridMultilevel"/>
    <w:tmpl w:val="3704F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A61"/>
    <w:rsid w:val="00045EB9"/>
    <w:rsid w:val="001D463C"/>
    <w:rsid w:val="00231E33"/>
    <w:rsid w:val="002441CD"/>
    <w:rsid w:val="002A5E4E"/>
    <w:rsid w:val="002E5EC5"/>
    <w:rsid w:val="004912DA"/>
    <w:rsid w:val="004E1850"/>
    <w:rsid w:val="00647147"/>
    <w:rsid w:val="006C640B"/>
    <w:rsid w:val="006E696B"/>
    <w:rsid w:val="0070723F"/>
    <w:rsid w:val="0073388F"/>
    <w:rsid w:val="00797A61"/>
    <w:rsid w:val="007E7F11"/>
    <w:rsid w:val="007F713C"/>
    <w:rsid w:val="0081573D"/>
    <w:rsid w:val="00823093"/>
    <w:rsid w:val="00891E43"/>
    <w:rsid w:val="00892228"/>
    <w:rsid w:val="008A2DCC"/>
    <w:rsid w:val="0095496D"/>
    <w:rsid w:val="009A0DED"/>
    <w:rsid w:val="009D5628"/>
    <w:rsid w:val="00A27374"/>
    <w:rsid w:val="00AD00C8"/>
    <w:rsid w:val="00B30E56"/>
    <w:rsid w:val="00B63223"/>
    <w:rsid w:val="00B9094E"/>
    <w:rsid w:val="00C35C3F"/>
    <w:rsid w:val="00D60C19"/>
    <w:rsid w:val="00D92B1F"/>
    <w:rsid w:val="00DA0E05"/>
    <w:rsid w:val="00E42FD0"/>
    <w:rsid w:val="00EE0BB6"/>
    <w:rsid w:val="00F11397"/>
    <w:rsid w:val="00FD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56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562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5628"/>
    <w:rPr>
      <w:vertAlign w:val="superscript"/>
    </w:rPr>
  </w:style>
  <w:style w:type="table" w:styleId="a6">
    <w:name w:val="Table Grid"/>
    <w:basedOn w:val="a1"/>
    <w:uiPriority w:val="39"/>
    <w:rsid w:val="007E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2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56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562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5628"/>
    <w:rPr>
      <w:vertAlign w:val="superscript"/>
    </w:rPr>
  </w:style>
  <w:style w:type="table" w:styleId="a6">
    <w:name w:val="Table Grid"/>
    <w:basedOn w:val="a1"/>
    <w:uiPriority w:val="39"/>
    <w:rsid w:val="007E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2F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CA2C-36C1-8F4F-8BE7-32433A92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dcterms:created xsi:type="dcterms:W3CDTF">2021-02-27T04:09:00Z</dcterms:created>
  <dcterms:modified xsi:type="dcterms:W3CDTF">2021-04-07T04:48:00Z</dcterms:modified>
</cp:coreProperties>
</file>